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6628DB" w:rsidRPr="000C1B21" w:rsidRDefault="00FC3315" w:rsidP="00AC53D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</w:p>
          <w:p w:rsidR="00FC3315" w:rsidRPr="006628DB" w:rsidRDefault="00C76F1E" w:rsidP="00AC53D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PUBLIC RELATIONS W BIZNESIE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C76F1E">
              <w:rPr>
                <w:b/>
                <w:sz w:val="22"/>
                <w:szCs w:val="22"/>
              </w:rPr>
              <w:t>40.2</w:t>
            </w:r>
            <w:r w:rsidR="006628DB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6628DB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A91951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040F4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84702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8470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777DA4" w:rsidRDefault="00881699" w:rsidP="00777DA4">
            <w:pPr>
              <w:jc w:val="both"/>
              <w:rPr>
                <w:sz w:val="22"/>
                <w:szCs w:val="22"/>
              </w:rPr>
            </w:pPr>
            <w:r w:rsidRPr="00777DA4">
              <w:rPr>
                <w:sz w:val="22"/>
                <w:szCs w:val="22"/>
              </w:rPr>
              <w:t xml:space="preserve">dr Irena </w:t>
            </w:r>
            <w:proofErr w:type="spellStart"/>
            <w:r w:rsidRPr="00777DA4"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777DA4" w:rsidRDefault="00881699" w:rsidP="00777DA4">
            <w:pPr>
              <w:jc w:val="both"/>
              <w:rPr>
                <w:sz w:val="22"/>
                <w:szCs w:val="22"/>
              </w:rPr>
            </w:pPr>
            <w:r w:rsidRPr="00777DA4">
              <w:rPr>
                <w:sz w:val="22"/>
                <w:szCs w:val="22"/>
              </w:rPr>
              <w:t xml:space="preserve">dr Irena </w:t>
            </w:r>
            <w:proofErr w:type="spellStart"/>
            <w:r w:rsidRPr="00777DA4">
              <w:rPr>
                <w:sz w:val="22"/>
                <w:szCs w:val="22"/>
              </w:rPr>
              <w:t>Naguszewska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777DA4" w:rsidRDefault="00777DA4" w:rsidP="00777DA4">
            <w:pPr>
              <w:jc w:val="both"/>
              <w:rPr>
                <w:sz w:val="22"/>
                <w:szCs w:val="22"/>
              </w:rPr>
            </w:pPr>
            <w:r w:rsidRPr="00777DA4">
              <w:rPr>
                <w:sz w:val="22"/>
                <w:szCs w:val="22"/>
              </w:rPr>
              <w:t xml:space="preserve">Nabycie przez studenta wiedzy z zakresu podstaw teorii public relations oraz umiejętności kształtowania komunikacji organizacji z otoczeniem w realizacji jej celów, w tym kreowania wizerunku i zarządzania nim, doboru </w:t>
            </w:r>
            <w:r w:rsidR="00582E83">
              <w:rPr>
                <w:sz w:val="22"/>
                <w:szCs w:val="22"/>
              </w:rPr>
              <w:br/>
            </w:r>
            <w:r w:rsidRPr="00777DA4">
              <w:rPr>
                <w:sz w:val="22"/>
                <w:szCs w:val="22"/>
              </w:rPr>
              <w:t>i stosowania form i technik PR.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777DA4" w:rsidRDefault="00777DA4" w:rsidP="00FC3315">
            <w:pPr>
              <w:rPr>
                <w:sz w:val="22"/>
                <w:szCs w:val="22"/>
              </w:rPr>
            </w:pPr>
            <w:r w:rsidRPr="00777DA4">
              <w:rPr>
                <w:sz w:val="22"/>
                <w:szCs w:val="22"/>
              </w:rPr>
              <w:t>Podstawowa wiedza z zakresu marketingu i zarządzania.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0"/>
        <w:gridCol w:w="7373"/>
        <w:gridCol w:w="1514"/>
        <w:gridCol w:w="21"/>
      </w:tblGrid>
      <w:tr w:rsidR="00FC3315" w:rsidRPr="00511AA4" w:rsidTr="00EB5EC9">
        <w:trPr>
          <w:cantSplit/>
          <w:trHeight w:val="414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B5EC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E021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Opisuje istotę i funkcje public relations </w:t>
            </w:r>
            <w:r w:rsidR="0052426D">
              <w:rPr>
                <w:sz w:val="22"/>
                <w:szCs w:val="22"/>
              </w:rPr>
              <w:t>w realizacji zadań w przedsiębiorstwie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872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B0019" w:rsidP="00C052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A63F31">
              <w:rPr>
                <w:sz w:val="22"/>
                <w:szCs w:val="22"/>
              </w:rPr>
              <w:t>ymienia i charakteryzuje techniki PR wykorzystyw</w:t>
            </w:r>
            <w:r w:rsidR="0052426D">
              <w:rPr>
                <w:sz w:val="22"/>
                <w:szCs w:val="22"/>
              </w:rPr>
              <w:t>ane w działalności przedsiębiorstwa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872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</w:tc>
      </w:tr>
      <w:tr w:rsidR="00FC3315" w:rsidRPr="00511AA4" w:rsidTr="00EB5EC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F73E7" w:rsidP="00C052C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Charakteryzuje </w:t>
            </w:r>
            <w:r w:rsidR="0052426D">
              <w:rPr>
                <w:sz w:val="22"/>
                <w:szCs w:val="22"/>
                <w:lang w:eastAsia="en-US"/>
              </w:rPr>
              <w:t>wizerunek przedsiębiorstwa</w:t>
            </w:r>
            <w:r w:rsidRPr="00A63F31">
              <w:rPr>
                <w:sz w:val="22"/>
                <w:szCs w:val="22"/>
                <w:lang w:eastAsia="en-US"/>
              </w:rPr>
              <w:t xml:space="preserve"> i dobiera instrumenty PR </w:t>
            </w:r>
            <w:r w:rsidR="00C052CD">
              <w:rPr>
                <w:sz w:val="22"/>
                <w:szCs w:val="22"/>
                <w:lang w:eastAsia="en-US"/>
              </w:rPr>
              <w:br/>
            </w:r>
            <w:r w:rsidRPr="00A63F31">
              <w:rPr>
                <w:sz w:val="22"/>
                <w:szCs w:val="22"/>
                <w:lang w:eastAsia="en-US"/>
              </w:rPr>
              <w:t>w procesie jego kreowania i zarządzania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F73E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FC42D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</w:t>
            </w:r>
            <w:r w:rsidRPr="00A63F31">
              <w:rPr>
                <w:sz w:val="22"/>
                <w:szCs w:val="22"/>
                <w:lang w:eastAsia="en-US"/>
              </w:rPr>
              <w:t>tosuje narzędzia public relations mając</w:t>
            </w:r>
            <w:r w:rsidR="0052426D">
              <w:rPr>
                <w:sz w:val="22"/>
                <w:szCs w:val="22"/>
                <w:lang w:eastAsia="en-US"/>
              </w:rPr>
              <w:t>e wpływ na wizerunek firmy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C8722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</w:tc>
      </w:tr>
      <w:tr w:rsidR="00FC3315" w:rsidRPr="00511AA4" w:rsidTr="00EB5EC9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E534D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</w:t>
            </w:r>
            <w:r w:rsidRPr="00A63F31">
              <w:rPr>
                <w:sz w:val="22"/>
                <w:szCs w:val="22"/>
                <w:lang w:eastAsia="en-US"/>
              </w:rPr>
              <w:t>amodzielnie uzupełnia i doskonali nabytą wiedzę i umiejętności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3964F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9A25D5" w:rsidRPr="00511AA4" w:rsidTr="00EB5EC9">
        <w:trPr>
          <w:cantSplit/>
        </w:trPr>
        <w:tc>
          <w:tcPr>
            <w:tcW w:w="11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25D5" w:rsidRPr="00511AA4" w:rsidRDefault="009A25D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06</w:t>
            </w:r>
          </w:p>
        </w:tc>
        <w:tc>
          <w:tcPr>
            <w:tcW w:w="737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25D5" w:rsidRDefault="009A25D5" w:rsidP="009666F1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</w:t>
            </w:r>
            <w:r w:rsidRPr="00A63F31">
              <w:rPr>
                <w:rFonts w:ascii="Times New Roman" w:hAnsi="Times New Roman"/>
                <w:sz w:val="22"/>
                <w:szCs w:val="22"/>
                <w:lang w:eastAsia="en-US"/>
              </w:rPr>
              <w:t>ktywnie współpracuje w grupie i poszukuje optymalnych rozwiązań problemów zawodowych w drodze dyskusji i kompromisu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25D5" w:rsidRPr="00511AA4" w:rsidRDefault="003964F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  <w:tr w:rsidR="00EB5EC9" w:rsidTr="00EB5E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000"/>
        </w:tblPrEx>
        <w:trPr>
          <w:gridAfter w:val="1"/>
          <w:wAfter w:w="21" w:type="dxa"/>
          <w:trHeight w:val="300"/>
        </w:trPr>
        <w:tc>
          <w:tcPr>
            <w:tcW w:w="1095" w:type="dxa"/>
          </w:tcPr>
          <w:p w:rsidR="00EB5EC9" w:rsidRDefault="00EB5EC9" w:rsidP="00EB5E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7" w:type="dxa"/>
          </w:tcPr>
          <w:p w:rsidR="00EB5EC9" w:rsidRDefault="0051282A" w:rsidP="005128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Akceptuje potrzebę kreowania pozytywnego wi</w:t>
            </w:r>
            <w:r w:rsidR="0052426D">
              <w:rPr>
                <w:sz w:val="22"/>
                <w:szCs w:val="22"/>
              </w:rPr>
              <w:t>zerunku pracownika firmy</w:t>
            </w:r>
            <w:r>
              <w:rPr>
                <w:sz w:val="22"/>
                <w:szCs w:val="22"/>
              </w:rPr>
              <w:t>, zgodnie z zasadami etyki.</w:t>
            </w:r>
          </w:p>
        </w:tc>
        <w:tc>
          <w:tcPr>
            <w:tcW w:w="1515" w:type="dxa"/>
          </w:tcPr>
          <w:p w:rsidR="00EB5EC9" w:rsidRDefault="00EB5EC9">
            <w:pPr>
              <w:ind w:firstLine="360"/>
              <w:rPr>
                <w:sz w:val="22"/>
                <w:szCs w:val="22"/>
              </w:rPr>
            </w:pPr>
          </w:p>
          <w:p w:rsidR="00EB5EC9" w:rsidRDefault="00617408" w:rsidP="00EB5E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C052CD" w:rsidRPr="00511AA4" w:rsidRDefault="00C052CD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C62B0E" w:rsidRDefault="00FC3315" w:rsidP="00FC3315">
            <w:pPr>
              <w:rPr>
                <w:b/>
                <w:sz w:val="22"/>
                <w:szCs w:val="22"/>
              </w:rPr>
            </w:pPr>
            <w:r w:rsidRPr="00C62B0E">
              <w:rPr>
                <w:b/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590AF3" w:rsidRPr="00590AF3" w:rsidRDefault="00590AF3" w:rsidP="00590AF3">
            <w:pPr>
              <w:jc w:val="both"/>
              <w:rPr>
                <w:sz w:val="22"/>
                <w:szCs w:val="22"/>
              </w:rPr>
            </w:pPr>
            <w:r w:rsidRPr="00590AF3">
              <w:rPr>
                <w:sz w:val="22"/>
                <w:szCs w:val="22"/>
              </w:rPr>
              <w:t>Istota public relations, jego rola w ksz</w:t>
            </w:r>
            <w:r w:rsidR="008E44F1">
              <w:rPr>
                <w:sz w:val="22"/>
                <w:szCs w:val="22"/>
              </w:rPr>
              <w:t>tałtowaniu wizerunku przedsiębiorstwa</w:t>
            </w:r>
            <w:r w:rsidRPr="00590AF3">
              <w:rPr>
                <w:sz w:val="22"/>
                <w:szCs w:val="22"/>
              </w:rPr>
              <w:t xml:space="preserve">. Kreowanie wizerunku osoby- autoprezentacja. Media relations - współpraca ze środkami masowego przekazu; przygotowanie i nagrywanie wywiadu- radiowego, telewizyjnego lub prasowego. Charakterystyka informacji prasowych i zasady redagowania komunikatów dla prasy. Rodzaje i charakterystyka wydawnictw wewnętrznych i zewnętrznych </w:t>
            </w:r>
            <w:r w:rsidR="009073F0">
              <w:rPr>
                <w:sz w:val="22"/>
                <w:szCs w:val="22"/>
              </w:rPr>
              <w:br/>
            </w:r>
            <w:r w:rsidRPr="00590AF3">
              <w:rPr>
                <w:sz w:val="22"/>
                <w:szCs w:val="22"/>
              </w:rPr>
              <w:t>w organizacji. Rodzaje imprez i zasady ich organizowania. Sponsoring jako instrument PR, zasady sporządzania umowy sponsorskiej. Public relations a sytuacja kryzysowa; zarządzanie informacją w sytuacji kryzysowej. Omówienie działalności wybranych agencji public relations krajowych i zagranicznych.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C62B0E" w:rsidRDefault="00FC3315" w:rsidP="00FC3315">
            <w:pPr>
              <w:rPr>
                <w:b/>
                <w:sz w:val="22"/>
                <w:szCs w:val="22"/>
              </w:rPr>
            </w:pPr>
            <w:r w:rsidRPr="00C62B0E">
              <w:rPr>
                <w:b/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590AF3" w:rsidRPr="00590AF3" w:rsidRDefault="00590AF3" w:rsidP="00590AF3">
            <w:pPr>
              <w:rPr>
                <w:sz w:val="22"/>
                <w:szCs w:val="22"/>
              </w:rPr>
            </w:pPr>
            <w:r w:rsidRPr="00590AF3">
              <w:rPr>
                <w:sz w:val="22"/>
                <w:szCs w:val="22"/>
              </w:rPr>
              <w:t>Planowanie strategii public relations - oprac</w:t>
            </w:r>
            <w:r w:rsidR="008E44F1">
              <w:rPr>
                <w:sz w:val="22"/>
                <w:szCs w:val="22"/>
              </w:rPr>
              <w:t>owanie  rocznego programu działań public relations dla wybranego przedsiębiorstwa:</w:t>
            </w:r>
          </w:p>
          <w:p w:rsidR="00590AF3" w:rsidRPr="00590AF3" w:rsidRDefault="00590AF3" w:rsidP="00590AF3">
            <w:pPr>
              <w:rPr>
                <w:sz w:val="22"/>
                <w:szCs w:val="22"/>
              </w:rPr>
            </w:pPr>
            <w:r w:rsidRPr="00590AF3">
              <w:rPr>
                <w:sz w:val="22"/>
                <w:szCs w:val="22"/>
              </w:rPr>
              <w:t>- budowanie i realizacja strategii oraz planów bieżących działań,</w:t>
            </w:r>
          </w:p>
          <w:p w:rsidR="00590AF3" w:rsidRPr="00590AF3" w:rsidRDefault="00590AF3" w:rsidP="00590AF3">
            <w:pPr>
              <w:rPr>
                <w:sz w:val="22"/>
                <w:szCs w:val="22"/>
              </w:rPr>
            </w:pPr>
            <w:r w:rsidRPr="00590AF3">
              <w:rPr>
                <w:sz w:val="22"/>
                <w:szCs w:val="22"/>
              </w:rPr>
              <w:lastRenderedPageBreak/>
              <w:t>- analiza potrzeb i możliwości partnerów zewnętrznych oraz wewnętrznych,</w:t>
            </w:r>
          </w:p>
          <w:p w:rsidR="00590AF3" w:rsidRPr="00511AA4" w:rsidRDefault="00590AF3" w:rsidP="009E7B8A">
            <w:pPr>
              <w:jc w:val="both"/>
              <w:rPr>
                <w:sz w:val="22"/>
                <w:szCs w:val="22"/>
              </w:rPr>
            </w:pPr>
            <w:r w:rsidRPr="00590AF3">
              <w:rPr>
                <w:sz w:val="22"/>
                <w:szCs w:val="22"/>
              </w:rPr>
              <w:t>-zasady wdrożenia strategii: opracowanie programu, harmonogram działań.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7C3462" w:rsidRPr="00C62B0E" w:rsidRDefault="007C3462" w:rsidP="008E44F1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62B0E">
              <w:rPr>
                <w:rFonts w:ascii="Times New Roman" w:hAnsi="Times New Roman" w:cs="Times New Roman"/>
              </w:rPr>
              <w:t>Budzyński</w:t>
            </w:r>
            <w:proofErr w:type="spellEnd"/>
            <w:r w:rsidRPr="00C62B0E">
              <w:rPr>
                <w:rFonts w:ascii="Times New Roman" w:hAnsi="Times New Roman" w:cs="Times New Roman"/>
              </w:rPr>
              <w:t xml:space="preserve"> W., </w:t>
            </w:r>
            <w:r w:rsidRPr="00AA3268">
              <w:rPr>
                <w:rFonts w:ascii="Times New Roman" w:hAnsi="Times New Roman" w:cs="Times New Roman"/>
                <w:i/>
              </w:rPr>
              <w:t xml:space="preserve">Public Relations </w:t>
            </w:r>
            <w:proofErr w:type="spellStart"/>
            <w:r w:rsidRPr="00AA3268">
              <w:rPr>
                <w:rFonts w:ascii="Times New Roman" w:hAnsi="Times New Roman" w:cs="Times New Roman"/>
                <w:i/>
              </w:rPr>
              <w:t>zarządzanie</w:t>
            </w:r>
            <w:proofErr w:type="spellEnd"/>
            <w:r w:rsidRPr="00AA32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A3268">
              <w:rPr>
                <w:rFonts w:ascii="Times New Roman" w:hAnsi="Times New Roman" w:cs="Times New Roman"/>
                <w:i/>
              </w:rPr>
              <w:t>reputacją</w:t>
            </w:r>
            <w:proofErr w:type="spellEnd"/>
            <w:r w:rsidRPr="00AA3268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AA3268">
              <w:rPr>
                <w:rFonts w:ascii="Times New Roman" w:hAnsi="Times New Roman" w:cs="Times New Roman"/>
                <w:i/>
              </w:rPr>
              <w:t>firmy</w:t>
            </w:r>
            <w:proofErr w:type="spellEnd"/>
            <w:r w:rsidRPr="00C62B0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62B0E">
              <w:rPr>
                <w:rFonts w:ascii="Times New Roman" w:hAnsi="Times New Roman" w:cs="Times New Roman"/>
              </w:rPr>
              <w:t>Poltext</w:t>
            </w:r>
            <w:proofErr w:type="spellEnd"/>
            <w:r w:rsidRPr="00C62B0E">
              <w:rPr>
                <w:rFonts w:ascii="Times New Roman" w:hAnsi="Times New Roman" w:cs="Times New Roman"/>
              </w:rPr>
              <w:t>, Warszawa 2004.</w:t>
            </w:r>
          </w:p>
          <w:p w:rsidR="008E44F1" w:rsidRPr="00C62B0E" w:rsidRDefault="008E44F1" w:rsidP="008E44F1">
            <w:pPr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 xml:space="preserve">Murdoch A., </w:t>
            </w:r>
            <w:r w:rsidRPr="00C62B0E">
              <w:rPr>
                <w:i/>
                <w:sz w:val="22"/>
                <w:szCs w:val="22"/>
              </w:rPr>
              <w:t>Język PR jak promować firmę</w:t>
            </w:r>
            <w:r w:rsidRPr="00C62B0E">
              <w:rPr>
                <w:sz w:val="22"/>
                <w:szCs w:val="22"/>
              </w:rPr>
              <w:t xml:space="preserve">, </w:t>
            </w:r>
            <w:proofErr w:type="spellStart"/>
            <w:r w:rsidRPr="00C62B0E">
              <w:rPr>
                <w:sz w:val="22"/>
                <w:szCs w:val="22"/>
              </w:rPr>
              <w:t>Poltext</w:t>
            </w:r>
            <w:proofErr w:type="spellEnd"/>
            <w:r w:rsidRPr="00C62B0E">
              <w:rPr>
                <w:sz w:val="22"/>
                <w:szCs w:val="22"/>
              </w:rPr>
              <w:t>, Warszawa 2000.</w:t>
            </w:r>
          </w:p>
          <w:p w:rsidR="00FC3315" w:rsidRPr="00C62B0E" w:rsidRDefault="008E44F1" w:rsidP="008E44F1">
            <w:pPr>
              <w:pStyle w:val="Akapitzlist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Rozwadowska</w:t>
            </w:r>
            <w:proofErr w:type="spellEnd"/>
            <w:r>
              <w:rPr>
                <w:rFonts w:ascii="Times New Roman" w:hAnsi="Times New Roman" w:cs="Times New Roman"/>
              </w:rPr>
              <w:t xml:space="preserve"> B., Public relations. </w:t>
            </w:r>
            <w:proofErr w:type="spellStart"/>
            <w:r>
              <w:rPr>
                <w:rFonts w:ascii="Times New Roman" w:hAnsi="Times New Roman" w:cs="Times New Roman"/>
              </w:rPr>
              <w:t>Teoria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Praktyka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Perspektywy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wyd</w:t>
            </w:r>
            <w:proofErr w:type="spellEnd"/>
            <w:r>
              <w:rPr>
                <w:rFonts w:ascii="Times New Roman" w:hAnsi="Times New Roman" w:cs="Times New Roman"/>
              </w:rPr>
              <w:t xml:space="preserve">. Studio </w:t>
            </w:r>
            <w:proofErr w:type="spellStart"/>
            <w:r>
              <w:rPr>
                <w:rFonts w:ascii="Times New Roman" w:hAnsi="Times New Roman" w:cs="Times New Roman"/>
              </w:rPr>
              <w:t>Emka</w:t>
            </w:r>
            <w:proofErr w:type="spellEnd"/>
            <w:r>
              <w:rPr>
                <w:rFonts w:ascii="Times New Roman" w:hAnsi="Times New Roman" w:cs="Times New Roman"/>
              </w:rPr>
              <w:t>, Warszawa 2002.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A3268" w:rsidRDefault="00AA3268" w:rsidP="00AA326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 xml:space="preserve">Black S., </w:t>
            </w:r>
            <w:r w:rsidRPr="00C62B0E">
              <w:rPr>
                <w:i/>
                <w:sz w:val="22"/>
                <w:szCs w:val="22"/>
              </w:rPr>
              <w:t>Public Relations</w:t>
            </w:r>
            <w:r w:rsidRPr="00C62B0E">
              <w:rPr>
                <w:sz w:val="22"/>
                <w:szCs w:val="22"/>
              </w:rPr>
              <w:t>, Dom Wydawniczy ABC, Warszawa 1998.</w:t>
            </w:r>
          </w:p>
          <w:p w:rsidR="007C3462" w:rsidRPr="00AA3268" w:rsidRDefault="007C3462" w:rsidP="00AA326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AA3268">
              <w:rPr>
                <w:sz w:val="22"/>
                <w:szCs w:val="22"/>
              </w:rPr>
              <w:t xml:space="preserve">Cenker E., </w:t>
            </w:r>
            <w:r w:rsidRPr="00AA3268">
              <w:rPr>
                <w:i/>
                <w:sz w:val="22"/>
                <w:szCs w:val="22"/>
              </w:rPr>
              <w:t>Public relations</w:t>
            </w:r>
            <w:r w:rsidRPr="00AA3268">
              <w:rPr>
                <w:sz w:val="22"/>
                <w:szCs w:val="22"/>
              </w:rPr>
              <w:t>, Wyższa Szkoła Bankowa, Poznań 2000.</w:t>
            </w:r>
          </w:p>
          <w:p w:rsidR="007C3462" w:rsidRPr="00C62B0E" w:rsidRDefault="007C3462" w:rsidP="007C3462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 xml:space="preserve">Goldman M., </w:t>
            </w:r>
            <w:r w:rsidRPr="00C62B0E">
              <w:rPr>
                <w:i/>
                <w:sz w:val="22"/>
                <w:szCs w:val="22"/>
              </w:rPr>
              <w:t>Współpraca z prasą i public relations</w:t>
            </w:r>
            <w:r w:rsidRPr="00C62B0E">
              <w:rPr>
                <w:sz w:val="22"/>
                <w:szCs w:val="22"/>
              </w:rPr>
              <w:t>, Sic, Warszawa 1997.</w:t>
            </w:r>
          </w:p>
          <w:p w:rsidR="00AA3268" w:rsidRPr="00C62B0E" w:rsidRDefault="00AA3268" w:rsidP="00AA326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proofErr w:type="spellStart"/>
            <w:r w:rsidRPr="00C62B0E">
              <w:rPr>
                <w:sz w:val="22"/>
                <w:szCs w:val="22"/>
              </w:rPr>
              <w:t>Hope</w:t>
            </w:r>
            <w:proofErr w:type="spellEnd"/>
            <w:r w:rsidRPr="00C62B0E">
              <w:rPr>
                <w:sz w:val="22"/>
                <w:szCs w:val="22"/>
              </w:rPr>
              <w:t xml:space="preserve"> E., </w:t>
            </w:r>
            <w:r w:rsidRPr="00C62B0E">
              <w:rPr>
                <w:i/>
                <w:sz w:val="22"/>
                <w:szCs w:val="22"/>
              </w:rPr>
              <w:t>Public Relations – czy to się sprawdzi?</w:t>
            </w:r>
            <w:r w:rsidRPr="00C62B0E">
              <w:rPr>
                <w:sz w:val="22"/>
                <w:szCs w:val="22"/>
              </w:rPr>
              <w:t>, SPG, Gdańsk 2004.</w:t>
            </w:r>
          </w:p>
          <w:p w:rsidR="007C3462" w:rsidRPr="008E44F1" w:rsidRDefault="00AA3268" w:rsidP="008E44F1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 xml:space="preserve">Murdoch A., </w:t>
            </w:r>
            <w:r w:rsidRPr="00C62B0E">
              <w:rPr>
                <w:i/>
                <w:sz w:val="22"/>
                <w:szCs w:val="22"/>
              </w:rPr>
              <w:t xml:space="preserve">Prezentacje i wystąpienia w public </w:t>
            </w:r>
            <w:proofErr w:type="spellStart"/>
            <w:r w:rsidRPr="00C62B0E">
              <w:rPr>
                <w:i/>
                <w:sz w:val="22"/>
                <w:szCs w:val="22"/>
              </w:rPr>
              <w:t>relations</w:t>
            </w:r>
            <w:proofErr w:type="spellEnd"/>
            <w:r w:rsidRPr="00C62B0E">
              <w:rPr>
                <w:sz w:val="22"/>
                <w:szCs w:val="22"/>
              </w:rPr>
              <w:t xml:space="preserve">, </w:t>
            </w:r>
            <w:proofErr w:type="spellStart"/>
            <w:r w:rsidRPr="00C62B0E">
              <w:rPr>
                <w:sz w:val="22"/>
                <w:szCs w:val="22"/>
              </w:rPr>
              <w:t>Poltext</w:t>
            </w:r>
            <w:proofErr w:type="spellEnd"/>
            <w:r w:rsidRPr="00C62B0E">
              <w:rPr>
                <w:sz w:val="22"/>
                <w:szCs w:val="22"/>
              </w:rPr>
              <w:t>, Warszawa 2000.</w:t>
            </w:r>
          </w:p>
          <w:p w:rsidR="007C3462" w:rsidRPr="00AA3268" w:rsidRDefault="007C3462" w:rsidP="00AA3268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 xml:space="preserve">Smektała T., </w:t>
            </w:r>
            <w:r w:rsidRPr="00C62B0E">
              <w:rPr>
                <w:i/>
                <w:sz w:val="22"/>
                <w:szCs w:val="22"/>
              </w:rPr>
              <w:t>Public relations w sytuacjach kryzysowych przedsiębiorstw</w:t>
            </w:r>
            <w:r w:rsidRPr="00C62B0E">
              <w:rPr>
                <w:sz w:val="22"/>
                <w:szCs w:val="22"/>
              </w:rPr>
              <w:t xml:space="preserve">, </w:t>
            </w:r>
            <w:proofErr w:type="spellStart"/>
            <w:r w:rsidRPr="00C62B0E">
              <w:rPr>
                <w:sz w:val="22"/>
                <w:szCs w:val="22"/>
              </w:rPr>
              <w:t>Astrum</w:t>
            </w:r>
            <w:proofErr w:type="spellEnd"/>
            <w:r w:rsidRPr="00C62B0E">
              <w:rPr>
                <w:sz w:val="22"/>
                <w:szCs w:val="22"/>
              </w:rPr>
              <w:t>, Wrocław 2001</w:t>
            </w:r>
            <w:r w:rsidR="00AA3268">
              <w:rPr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BF0076" w:rsidRDefault="007C3462" w:rsidP="009E7B8A">
            <w:pPr>
              <w:jc w:val="both"/>
              <w:rPr>
                <w:sz w:val="22"/>
                <w:szCs w:val="22"/>
              </w:rPr>
            </w:pPr>
            <w:r w:rsidRPr="00BF0076">
              <w:rPr>
                <w:sz w:val="22"/>
                <w:szCs w:val="22"/>
              </w:rPr>
              <w:t>metody aktywujące, analiza studium przypadku, dyskusja, rozwiązywanie problemów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073F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945AFE" w:rsidRDefault="008D749B" w:rsidP="00FC3315">
            <w:pPr>
              <w:rPr>
                <w:sz w:val="22"/>
                <w:szCs w:val="22"/>
              </w:rPr>
            </w:pPr>
            <w:r w:rsidRPr="00945AF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511AA4" w:rsidRDefault="00945AFE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01-04, 06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8D749B" w:rsidRPr="00945AFE" w:rsidRDefault="008D749B" w:rsidP="00FC3315">
            <w:pPr>
              <w:rPr>
                <w:sz w:val="22"/>
                <w:szCs w:val="22"/>
              </w:rPr>
            </w:pPr>
            <w:r w:rsidRPr="00945AFE">
              <w:rPr>
                <w:sz w:val="22"/>
                <w:szCs w:val="22"/>
              </w:rPr>
              <w:t>Prezentacje zespołowe</w:t>
            </w:r>
          </w:p>
        </w:tc>
        <w:tc>
          <w:tcPr>
            <w:tcW w:w="1800" w:type="dxa"/>
          </w:tcPr>
          <w:p w:rsidR="00FC3315" w:rsidRPr="00511AA4" w:rsidRDefault="00945AFE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945AFE" w:rsidRDefault="008D749B" w:rsidP="00FC3315">
            <w:pPr>
              <w:rPr>
                <w:sz w:val="22"/>
                <w:szCs w:val="22"/>
              </w:rPr>
            </w:pPr>
            <w:r w:rsidRPr="00945AFE">
              <w:rPr>
                <w:sz w:val="22"/>
                <w:szCs w:val="22"/>
              </w:rPr>
              <w:t>Projekt</w:t>
            </w:r>
          </w:p>
        </w:tc>
        <w:tc>
          <w:tcPr>
            <w:tcW w:w="1800" w:type="dxa"/>
          </w:tcPr>
          <w:p w:rsidR="00431A4A" w:rsidRPr="00511AA4" w:rsidRDefault="00945AFE" w:rsidP="00FC331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01-07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C62B0E" w:rsidRDefault="007C3462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C62B0E">
              <w:rPr>
                <w:sz w:val="22"/>
                <w:szCs w:val="22"/>
              </w:rPr>
              <w:t>prezentacja tematu, aktywność na zajęciach</w:t>
            </w:r>
            <w:r w:rsidR="00B659A5">
              <w:rPr>
                <w:sz w:val="22"/>
                <w:szCs w:val="22"/>
              </w:rPr>
              <w:t xml:space="preserve"> (70%)</w:t>
            </w:r>
            <w:r w:rsidRPr="00C62B0E">
              <w:rPr>
                <w:sz w:val="22"/>
                <w:szCs w:val="22"/>
              </w:rPr>
              <w:t>, przygotowanie projektu</w:t>
            </w:r>
            <w:r w:rsidR="00B659A5">
              <w:rPr>
                <w:sz w:val="22"/>
                <w:szCs w:val="22"/>
              </w:rPr>
              <w:t xml:space="preserve"> (30%)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8E44F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073F0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</w:tc>
      </w:tr>
      <w:tr w:rsidR="00FC3315" w:rsidRPr="00511AA4" w:rsidTr="008E44F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628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628D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628D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DB1C6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</w:t>
            </w:r>
            <w:r w:rsidR="009073F0">
              <w:rPr>
                <w:sz w:val="22"/>
                <w:szCs w:val="22"/>
              </w:rPr>
              <w:t xml:space="preserve">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D84E1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D84E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DB1C6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DB1C6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62B0E" w:rsidRPr="00511AA4" w:rsidRDefault="00C62B0E" w:rsidP="00DB1C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659A5"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511AA4" w:rsidRDefault="00DB1C6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659A5">
              <w:rPr>
                <w:sz w:val="22"/>
                <w:szCs w:val="22"/>
              </w:rPr>
              <w:t>0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C62B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D84E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B659A5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D84E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B659A5">
              <w:rPr>
                <w:sz w:val="22"/>
                <w:szCs w:val="22"/>
              </w:rPr>
              <w:t>0</w:t>
            </w:r>
          </w:p>
        </w:tc>
      </w:tr>
      <w:tr w:rsidR="00FC3315" w:rsidRPr="00511AA4" w:rsidTr="008E44F1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8E44F1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659A5" w:rsidRDefault="00B659A5" w:rsidP="009073F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 1 ECTS</w:t>
            </w:r>
          </w:p>
          <w:p w:rsidR="00C62B0E" w:rsidRDefault="00C62B0E" w:rsidP="009073F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Nauki o komunikacji społecznej i mediach </w:t>
            </w:r>
          </w:p>
          <w:p w:rsidR="00FC3315" w:rsidRPr="00511AA4" w:rsidRDefault="00B659A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C62B0E">
              <w:rPr>
                <w:b/>
                <w:sz w:val="22"/>
                <w:szCs w:val="22"/>
              </w:rPr>
              <w:t xml:space="preserve"> ECTS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659A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</w:t>
            </w:r>
          </w:p>
        </w:tc>
      </w:tr>
      <w:tr w:rsidR="00FC3315" w:rsidRPr="00511AA4" w:rsidTr="008E44F1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659A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84E18">
              <w:rPr>
                <w:sz w:val="22"/>
                <w:szCs w:val="22"/>
              </w:rPr>
              <w:t>.2</w:t>
            </w:r>
            <w:bookmarkStart w:id="0" w:name="_GoBack"/>
            <w:bookmarkEnd w:id="0"/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5619A"/>
    <w:multiLevelType w:val="hybridMultilevel"/>
    <w:tmpl w:val="FB50C9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22C118D"/>
    <w:multiLevelType w:val="hybridMultilevel"/>
    <w:tmpl w:val="2CF288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C27929"/>
    <w:multiLevelType w:val="hybridMultilevel"/>
    <w:tmpl w:val="F752B8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40F44"/>
    <w:rsid w:val="000C1B21"/>
    <w:rsid w:val="000C760A"/>
    <w:rsid w:val="000D37F3"/>
    <w:rsid w:val="000E0837"/>
    <w:rsid w:val="001223E0"/>
    <w:rsid w:val="001576BD"/>
    <w:rsid w:val="00183B8B"/>
    <w:rsid w:val="00214293"/>
    <w:rsid w:val="002A66CF"/>
    <w:rsid w:val="002F4E25"/>
    <w:rsid w:val="00325E3C"/>
    <w:rsid w:val="00335D56"/>
    <w:rsid w:val="003964F6"/>
    <w:rsid w:val="00410D8C"/>
    <w:rsid w:val="00416716"/>
    <w:rsid w:val="00431A4A"/>
    <w:rsid w:val="004474A9"/>
    <w:rsid w:val="00492A7D"/>
    <w:rsid w:val="004E14EC"/>
    <w:rsid w:val="0050790E"/>
    <w:rsid w:val="00511AA4"/>
    <w:rsid w:val="0051282A"/>
    <w:rsid w:val="00521E9E"/>
    <w:rsid w:val="0052426D"/>
    <w:rsid w:val="00582E83"/>
    <w:rsid w:val="00590AF3"/>
    <w:rsid w:val="005A5B46"/>
    <w:rsid w:val="005D582D"/>
    <w:rsid w:val="00617408"/>
    <w:rsid w:val="00622034"/>
    <w:rsid w:val="006628DB"/>
    <w:rsid w:val="00693246"/>
    <w:rsid w:val="00721242"/>
    <w:rsid w:val="00777DA4"/>
    <w:rsid w:val="007868A2"/>
    <w:rsid w:val="007B00BC"/>
    <w:rsid w:val="007C3462"/>
    <w:rsid w:val="00801B19"/>
    <w:rsid w:val="008020D5"/>
    <w:rsid w:val="00812075"/>
    <w:rsid w:val="008322AC"/>
    <w:rsid w:val="00847021"/>
    <w:rsid w:val="00865722"/>
    <w:rsid w:val="00881699"/>
    <w:rsid w:val="0088496F"/>
    <w:rsid w:val="008A0657"/>
    <w:rsid w:val="008B224B"/>
    <w:rsid w:val="008C358C"/>
    <w:rsid w:val="008D749B"/>
    <w:rsid w:val="008E44F1"/>
    <w:rsid w:val="008F1F29"/>
    <w:rsid w:val="009073F0"/>
    <w:rsid w:val="009074ED"/>
    <w:rsid w:val="00945AFE"/>
    <w:rsid w:val="009A25D5"/>
    <w:rsid w:val="009C36F9"/>
    <w:rsid w:val="009D222A"/>
    <w:rsid w:val="009E7B8A"/>
    <w:rsid w:val="009F5760"/>
    <w:rsid w:val="00A0703A"/>
    <w:rsid w:val="00A91951"/>
    <w:rsid w:val="00AA3268"/>
    <w:rsid w:val="00AC53D5"/>
    <w:rsid w:val="00B00F6A"/>
    <w:rsid w:val="00B44662"/>
    <w:rsid w:val="00B659A5"/>
    <w:rsid w:val="00BB0019"/>
    <w:rsid w:val="00BF0076"/>
    <w:rsid w:val="00BF73E7"/>
    <w:rsid w:val="00C052CD"/>
    <w:rsid w:val="00C60C15"/>
    <w:rsid w:val="00C62B0E"/>
    <w:rsid w:val="00C76F1E"/>
    <w:rsid w:val="00C81473"/>
    <w:rsid w:val="00C83126"/>
    <w:rsid w:val="00C8722E"/>
    <w:rsid w:val="00CE0211"/>
    <w:rsid w:val="00CE34A4"/>
    <w:rsid w:val="00D240F4"/>
    <w:rsid w:val="00D466D8"/>
    <w:rsid w:val="00D54D32"/>
    <w:rsid w:val="00D84E18"/>
    <w:rsid w:val="00DB1C6C"/>
    <w:rsid w:val="00E32F86"/>
    <w:rsid w:val="00E40B0C"/>
    <w:rsid w:val="00E534D3"/>
    <w:rsid w:val="00EA2C4A"/>
    <w:rsid w:val="00EB5EC9"/>
    <w:rsid w:val="00ED31FF"/>
    <w:rsid w:val="00EE2410"/>
    <w:rsid w:val="00F14AB6"/>
    <w:rsid w:val="00F22F4E"/>
    <w:rsid w:val="00F439A8"/>
    <w:rsid w:val="00FA2E58"/>
    <w:rsid w:val="00FC3315"/>
    <w:rsid w:val="00FC42DE"/>
    <w:rsid w:val="00FD7A2E"/>
    <w:rsid w:val="00FF5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9A25D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A25D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cp:lastPrinted>2019-06-19T09:18:00Z</cp:lastPrinted>
  <dcterms:created xsi:type="dcterms:W3CDTF">2019-07-03T08:20:00Z</dcterms:created>
  <dcterms:modified xsi:type="dcterms:W3CDTF">2019-07-03T08:20:00Z</dcterms:modified>
</cp:coreProperties>
</file>